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D" w:rsidRPr="00623D4D" w:rsidRDefault="00623D4D" w:rsidP="00623D4D">
      <w:pPr>
        <w:spacing w:before="12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Справка о ГБУ «Автомобильные дороги»</w:t>
      </w:r>
    </w:p>
    <w:p w:rsidR="00623D4D" w:rsidRDefault="00623D4D" w:rsidP="00623D4D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D4D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Предприятие является крупнейшим в Европе и ведет свою историю с 1932 года, с момента образования Первого Механизированного парка Треста уличной очистки города Москвы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23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годы Великой Отечественной войны работники Учреждения призывались в действующую Красную Армию для защиты Родины, а предприятие было переоборудовано под военные нужды. Не смотря на военные действия на территории города, Трест не прекращал выполнять свои прямые обязанности по обслуживанию дорог. С 1941 года на работу принимались в основном женщины, они занимались укладкой асфальта и управляли уборочной техникой.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 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дорог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Москве составляла меньше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миллионов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территория всего четырёх московских улиц: Профсоюзной, Кутузовского, Волгоградского и Ленинградского проспектов.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началу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2000-х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городские организации могли сами убирать лишь некоторые участки Садового кольца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ТТК, а также ряд вылетных магистралей, при этом их общая площадь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превышала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2,5 миллиона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3D4D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3D4D" w:rsidRPr="00623D4D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3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учреждении </w:t>
      </w:r>
    </w:p>
    <w:p w:rsidR="00623D4D" w:rsidRPr="00623D4D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23D4D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ГБУ «Автомобильные дороги» – ведущее системообразующее предприятие Москвы и крупнейшее в Европе в сфере комплексного содержания и обслуживания дорог. Учреждение входит в Книгу рекордов Европы как «Самая крупная организация по комплексному обслуживанию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содержанию дорог». </w:t>
      </w:r>
    </w:p>
    <w:p w:rsidR="00623D4D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объединяет более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 тысяч сотрудников, среди которых нет ни одного мигранта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Более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60% специалистов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приезжают из регионов России, таких как: Московская, Тамбовская, Рязанская, Ярославская, Тульская, Смоленская, Брянская, Калужская области и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40% из Москвы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Наши дорожники обслуживают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порядка 700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хозяйства столицы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миллионов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выполняя работы по ремонту асфальта, уборке дорог, озеленению, нанесению разметки и благоустройству общественных пространств. На балансе организации находится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300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недвижимости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260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2,5 тыс.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гектаров земли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структуру учреждения входит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62 дорожно-эксплуатационных участка, обслуживающих объекты озеленения и дорожного хозяйства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балансе московской дорожной организации находится порядка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40% дорог столицы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Ежегодно из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25 миллионов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дорожного полотна в столице, специалистами ГБУ выполняется/ремонтируется не менее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 миллионов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Автопарк и немного истории уборки улиц города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2000-х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уборке и обслуживании основных магистралей города было задействовано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350 единиц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дорожной коммунальной техники.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сегодняшний день эта цифра увеличилась в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тысяч единиц 8 различных типов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подметально-уборочная, снегопогрузчики, тротуароуборочная, автовышки, автогрейдеры, дорожно-комбинированные машины, роторная техника и техника для очистки ограждений, из которых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92% отечественного производства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 для обеспечения контроля перемещения машин и расхода топлива вся техника оснащена системой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ГЛОНАСС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Основная часть специализированной дорожно-коммунальной техники –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всесезонная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Уборка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Основное направление деятельности учреждения – уборка и содержание столичных дорог. Так, в летнее время – это прометание посредством вакуумной техники, мойка и ручная уборка проезжей части и тротуаров. Зимой – очистка дорог от снега, обработка ПГМ, утилизация снега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снегоплавильных пунктах. На протяжении всего года проводится промывка дорожных знаков и буферов безопасности.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Ремонт асфальта, металлических барьерных ограждений, шумозащитных экранов, буферов безопасности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и капитальный ремонт дорог Москвы – одно из важнейших направлений деятельности ГБУ «Автомобильные дороги». В 2014 году специалисты отремонтировали более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миллиона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силами ГБУ «Автомобильные дороги» выполнены работы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ремонту асфальтобетонного покрытия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 22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миллионов квадратных метров. В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году специалисты ГБУ «Автомобильные дороги» отремонтировали металлические барьерные ограждения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поврежденные в результате ДТП,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общей протяженностью 61 километр.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того, 125 километров ограждений заменили в рамках программы </w:t>
      </w:r>
      <w:r w:rsidRPr="00005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приведения в нормативное состояние МБО на ключевых дорогах Москвы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 этих конструкций – важнейшая часть работы дорожных служб города. От нее во многом зависит безопасность столичных дорог. Также были проведены работы по ремонту шумозащитных экранов общей площадью 4,2 тысячи квадратных метров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A1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62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адресах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Помимо этого, московские дорожники заменили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порядка 1,6 тысячи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буферов безопасности.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Собственные асфальтобетонные заводы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отметить и собственное производство асфальтобетонных смесей – еще в 2010 году городским службам приходилось использовать подрядный труд и не было единого контроля качества. В 2015 году был построен собственный асфальтобетонный завод. </w:t>
      </w:r>
      <w:r w:rsidRPr="00C37012">
        <w:t xml:space="preserve"> </w:t>
      </w:r>
      <w:r w:rsidRPr="00C3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 году количество асфальтобетонных заводов ГБУ «Автомобильные дороги» увеличилось с 10 до 15. Общая </w:t>
      </w:r>
      <w:r w:rsidRPr="00C3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производительность 15 заводов составляет 2160 тонн в час. В 2025 году объем выпущенных асфальтобетонных смесей составил</w:t>
      </w:r>
      <w:r w:rsidRPr="00C37012">
        <w:t xml:space="preserve"> </w:t>
      </w:r>
      <w:r w:rsidRPr="00C3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3 миллионов тонн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Разметка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Нанесение разметки на объектах дорожного хозяйства города Москвы – еще одно из ключевых направлений деятельности ГБУ «Автомобильные дороги».  Начав в 2010 году с нанесения около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миллиона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году силами учреждения были нанесены линии и элементы разметки площадью свыше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3,5 миллионов квадратных метров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10455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дублирующих знаков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Собственное аварийно-спасательное формирование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2015 году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ГБУ «Автомобильные дороги» города Москвы было создано аварийно-спасательное формирование, основной задачей которого является обеспечение безопасности на объектах МКАД. Данное подразделение является крупнейшим на базе дорожных предприятий, входящих в состав МЧС России.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году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несут дежурство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аварийно-спасательных постов. Подразделения аварийно-спасательного формирования расположены в бывших постах ДПС, где произведен ремонт, подведены коммуникации, обеспечены телефонная и радиосвязь. 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Озеленение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2016 году зеленое хозяйство города претерпело изменения – главные цветники и объекты озеленения вдоль вылетных и кольцевых магистралей перешли в ведомство ГБУ «Автомобильные дороги» города Москвы.</w:t>
      </w:r>
    </w:p>
    <w:p w:rsidR="009B5D01" w:rsidRPr="009B5D01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7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учреждение </w:t>
      </w:r>
      <w:r w:rsidRPr="00B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обслуживает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195 </w:t>
      </w:r>
      <w:r w:rsidRPr="00B52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B52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озеленения, в числе которых около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13,8 </w:t>
      </w:r>
      <w:r w:rsidRPr="00B52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миллионов квадратных метров</w:t>
      </w:r>
      <w:r w:rsidRPr="00B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газонов, а также </w:t>
      </w:r>
      <w:r w:rsidR="009B5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9B5D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2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</w:t>
      </w:r>
      <w:bookmarkStart w:id="0" w:name="_GoBack"/>
      <w:bookmarkEnd w:id="0"/>
      <w:r w:rsidRPr="00B52E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яч квадратных метров цветников</w:t>
      </w:r>
      <w:r w:rsidRPr="00B52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Собственная метеослужба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ГБУ «Автомобильные дороги» работает своя метеослужба, которая отслеживает погоду весь год в круглосуточном режиме. За сутки до снегопада метеорологи учреждения имеют стопроцентное понимание того, что будет происходить в Москве. Замеряется скорость ветра, прогнозируется ожидаемый объем осадков вплоть до 0,5 миллиметра – неважно, снег это или дождь. Помимо 39 автоматических дорожных станций и 45 метеовышек, расположенных вблизи основных столичных магистралей, у учреждения есть 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метеорологический радиолокатор.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Собственная энтомологическая служба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станция защиты растений входит в состав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ГБУ «Автомобильные дороги» в качестве управления развития, мониторинга и защиты зеленых насаждений. В управлении дело защиты растений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 профильных специалистов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защите растений, в том числе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энтомолога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9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Сотрудниками осуществляется надзор за основными вредителями древесно-кустарниковых растений, проводятся обследования 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зеленых насаждений и выявляются очаги опасных видов вредителей, выполняется выезды на объекты для определения состояния насаждений. 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Социальная жизнь учреждения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уделяют большое внимание организации досуговой деятельности своих сотрудников. Здесь организована одна из самых крупных в Москве и 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крупнейшая в Комплексе городского хозяйства первичная профсоюзная организация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состав которой входит более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21 тыс.</w:t>
      </w:r>
      <w:r w:rsidRPr="00D9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сотрудников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примерно треть из них (более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9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000 человек) – молодежь до 35 лет. </w:t>
      </w:r>
    </w:p>
    <w:p w:rsidR="00623D4D" w:rsidRPr="00D97313" w:rsidRDefault="00623D4D" w:rsidP="00623D4D">
      <w:pPr>
        <w:spacing w:before="120"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31CFA" w:rsidRDefault="00D31CFA" w:rsidP="00623D4D">
      <w:pPr>
        <w:spacing w:line="240" w:lineRule="auto"/>
      </w:pPr>
    </w:p>
    <w:sectPr w:rsidR="00D3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4D"/>
    <w:rsid w:val="002D3234"/>
    <w:rsid w:val="00385610"/>
    <w:rsid w:val="00623D4D"/>
    <w:rsid w:val="009B5D01"/>
    <w:rsid w:val="009E4CC4"/>
    <w:rsid w:val="00D31CFA"/>
    <w:rsid w:val="00E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66D8"/>
  <w15:chartTrackingRefBased/>
  <w15:docId w15:val="{B0E58CCD-9267-48E4-A9D2-344F099A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Николаевна. Чернова</dc:creator>
  <cp:keywords/>
  <dc:description/>
  <cp:lastModifiedBy>Алена Николаевна. Чернова</cp:lastModifiedBy>
  <cp:revision>5</cp:revision>
  <dcterms:created xsi:type="dcterms:W3CDTF">2026-02-05T08:02:00Z</dcterms:created>
  <dcterms:modified xsi:type="dcterms:W3CDTF">2026-02-05T08:04:00Z</dcterms:modified>
</cp:coreProperties>
</file>